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REGULAMIN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REKRUTACJI I UCZESTNICTWA W PROJEKCIE</w:t>
      </w:r>
    </w:p>
    <w:p>
      <w:pPr>
        <w:pStyle w:val="Normal"/>
        <w:tabs>
          <w:tab w:val="clear" w:pos="720"/>
          <w:tab w:val="left" w:pos="6855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855" w:leader="none"/>
        </w:tabs>
        <w:spacing w:lineRule="auto" w:line="36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iCs/>
          <w:sz w:val="24"/>
          <w:szCs w:val="24"/>
        </w:rPr>
        <w:t>pn.”Radlińskie przedszkolaki to bystrzaki!</w:t>
      </w:r>
      <w:r>
        <w:rPr>
          <w:rFonts w:cs="Calibri" w:cstheme="minorHAnsi"/>
          <w:b/>
          <w:bCs/>
          <w:color w:val="000000"/>
          <w:sz w:val="24"/>
          <w:szCs w:val="24"/>
          <w:shd w:fill="FFFFFF" w:val="clear"/>
        </w:rPr>
        <w:t>”</w:t>
      </w:r>
    </w:p>
    <w:p>
      <w:pPr>
        <w:pStyle w:val="Normal"/>
        <w:tabs>
          <w:tab w:val="clear" w:pos="720"/>
          <w:tab w:val="left" w:pos="6855" w:leader="none"/>
        </w:tabs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tabs>
          <w:tab w:val="clear" w:pos="720"/>
          <w:tab w:val="left" w:pos="6855" w:leader="none"/>
        </w:tabs>
        <w:spacing w:lineRule="auto" w:line="36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dofinansowanego ze środków </w:t>
      </w:r>
      <w:bookmarkStart w:id="0" w:name="_Hlk177045043"/>
      <w:r>
        <w:rPr>
          <w:rFonts w:cs="Calibri" w:cstheme="minorHAnsi"/>
          <w:sz w:val="24"/>
          <w:szCs w:val="24"/>
        </w:rPr>
        <w:t>Europejskiego Funduszu Społecznego Plus</w:t>
      </w:r>
      <w:bookmarkEnd w:id="0"/>
    </w:p>
    <w:p>
      <w:pPr>
        <w:pStyle w:val="Normal"/>
        <w:tabs>
          <w:tab w:val="clear" w:pos="720"/>
          <w:tab w:val="left" w:pos="6855" w:leader="none"/>
        </w:tabs>
        <w:spacing w:lineRule="auto" w:line="360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ramach programu: </w:t>
      </w:r>
      <w:bookmarkStart w:id="1" w:name="_Hlk158191696"/>
      <w:r>
        <w:rPr>
          <w:rFonts w:cs="Calibri" w:cstheme="minorHAnsi"/>
          <w:sz w:val="24"/>
          <w:szCs w:val="24"/>
        </w:rPr>
        <w:t>Fundusze Europejskie dla Śląskiego 2021-2027.</w:t>
      </w:r>
      <w:bookmarkEnd w:id="1"/>
    </w:p>
    <w:p>
      <w:pPr>
        <w:pStyle w:val="Normal"/>
        <w:rPr>
          <w:rFonts w:ascii="Calibri" w:hAnsi="Calibri" w:cs="Calibri" w:asciiTheme="minorHAnsi" w:cstheme="minorHAnsi" w:hAnsiTheme="minorHAnsi"/>
          <w:color w:themeColor="text1" w:val="000000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§1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Postanowienia ogólne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Regulamin Projektu stosuje się do Uczestników/-czek, biorących udział w Projekcie </w:t>
      </w:r>
      <w:r>
        <w:rPr>
          <w:rFonts w:cs="Calibri" w:cstheme="minorHAnsi"/>
          <w:b/>
          <w:bCs/>
          <w:i w:val="false"/>
          <w:iCs w:val="false"/>
          <w:sz w:val="24"/>
          <w:szCs w:val="24"/>
        </w:rPr>
        <w:t>„Radlińskie przedszkolaki to bystrzaki!”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Regulamin stosuje się także do wszystkich osób, przy pomocy których Beneficjent realizuje Projekt, o którym mowa w ust. 1.</w:t>
      </w:r>
    </w:p>
    <w:p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Zawarte w Regulaminie rekrutacji i uczestnictwa w Projekcie sformułowania oznaczają: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Beneficjent/Organizator/Wnioskodawca</w:t>
      </w:r>
      <w:r>
        <w:rPr>
          <w:rFonts w:cs="Calibri" w:cstheme="minorHAnsi"/>
          <w:sz w:val="24"/>
          <w:szCs w:val="24"/>
        </w:rPr>
        <w:t xml:space="preserve"> – Miasto Radlin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 xml:space="preserve">Realizator Projektu </w:t>
      </w:r>
      <w:r>
        <w:rPr>
          <w:rFonts w:cs="Calibri" w:cstheme="minorHAnsi"/>
          <w:color w:val="000000"/>
          <w:sz w:val="24"/>
          <w:szCs w:val="24"/>
        </w:rPr>
        <w:t xml:space="preserve">– </w:t>
      </w:r>
    </w:p>
    <w:p>
      <w:pPr>
        <w:pStyle w:val="ListParagraph"/>
        <w:widowControl/>
        <w:numPr>
          <w:ilvl w:val="0"/>
          <w:numId w:val="21"/>
        </w:numPr>
        <w:suppressAutoHyphens w:val="true"/>
        <w:bidi w:val="0"/>
        <w:spacing w:lineRule="auto" w:line="276" w:before="0" w:after="200"/>
        <w:ind w:hanging="0" w:left="454" w:right="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Przedszkole Publiczne nr 1 im. Gromadki Misia Uszatka w Radlinie; ul. Rymera 170 A, 44-310 Radlin/PP1;</w:t>
      </w:r>
    </w:p>
    <w:p>
      <w:pPr>
        <w:pStyle w:val="ListParagraph"/>
        <w:widowControl/>
        <w:numPr>
          <w:ilvl w:val="0"/>
          <w:numId w:val="21"/>
        </w:numPr>
        <w:suppressAutoHyphens w:val="true"/>
        <w:bidi w:val="0"/>
        <w:spacing w:lineRule="auto" w:line="276" w:before="0" w:after="200"/>
        <w:ind w:hanging="0" w:left="454" w:right="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Przedszkole Publiczne nr 2 im. Jasia i Małgosi w Radlinie, ul. K. Makuszyńskiego 17, 44-310 Radlin/PP2;</w:t>
      </w:r>
    </w:p>
    <w:p>
      <w:pPr>
        <w:pStyle w:val="ListParagraph"/>
        <w:widowControl/>
        <w:numPr>
          <w:ilvl w:val="0"/>
          <w:numId w:val="21"/>
        </w:numPr>
        <w:suppressAutoHyphens w:val="true"/>
        <w:bidi w:val="0"/>
        <w:spacing w:lineRule="auto" w:line="276" w:before="0" w:after="200"/>
        <w:ind w:hanging="0" w:left="454" w:right="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Przedszkole Publiczne nr 3 im. Akademii Wesołych Bajtli, ul. Mariacka 1, 44-310 Radlin/PP3.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Biuro Projektu</w:t>
      </w:r>
      <w:r>
        <w:rPr>
          <w:rFonts w:cs="Calibri" w:cstheme="minorHAnsi"/>
          <w:color w:val="000000"/>
          <w:sz w:val="24"/>
          <w:szCs w:val="24"/>
        </w:rPr>
        <w:t xml:space="preserve"> – Urząd Miasta w Radlinie; ul. Rymera 15, 44-310 Radlin; p.301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Deklaracja uczestnictwa w Projekcie</w:t>
      </w:r>
      <w:r>
        <w:rPr>
          <w:rFonts w:cs="Calibri" w:cstheme="minorHAnsi"/>
          <w:sz w:val="24"/>
          <w:szCs w:val="24"/>
        </w:rPr>
        <w:t xml:space="preserve"> – dokument, stanowiący wyrażenie zgody na udział w Projekcie.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Dokumenty rekrutacyjne</w:t>
      </w:r>
      <w:r>
        <w:rPr>
          <w:rFonts w:cs="Calibri" w:cstheme="minorHAnsi"/>
          <w:sz w:val="24"/>
          <w:szCs w:val="24"/>
        </w:rPr>
        <w:t xml:space="preserve"> – dokumenty, które Kandydat/-ka, ubiegając się o zakwalifikowanie do Projektu, ma obowiązek złożyć do sekretariatu przedszkola, które będą tam przechowywane na czas realizacji projektu, a po zakończeniu trafi do Biura Projektu;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Kandydat/-ka</w:t>
      </w:r>
      <w:r>
        <w:rPr>
          <w:rFonts w:cs="Calibri" w:cstheme="minorHAnsi"/>
          <w:sz w:val="24"/>
          <w:szCs w:val="24"/>
        </w:rPr>
        <w:t xml:space="preserve"> – osoba ubiegająca się o zakwalifikowanie do udziału w Projekcie.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Komisja Rekrutacyjna</w:t>
      </w:r>
      <w:r>
        <w:rPr>
          <w:rFonts w:cs="Calibri" w:cstheme="minorHAnsi"/>
          <w:sz w:val="24"/>
          <w:szCs w:val="24"/>
        </w:rPr>
        <w:t xml:space="preserve"> – komisja odpowiedzialna za wyłonienie, spośród Kandydatów, grupy Uczestników/czek Projektu.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Projekt</w:t>
      </w:r>
      <w:r>
        <w:rPr>
          <w:rFonts w:cs="Calibri" w:cstheme="minorHAnsi"/>
          <w:sz w:val="24"/>
          <w:szCs w:val="24"/>
        </w:rPr>
        <w:t xml:space="preserve"> – tj. Projekt pn. </w:t>
      </w:r>
      <w:r>
        <w:rPr>
          <w:rFonts w:cs="Calibri" w:cstheme="minorHAnsi"/>
          <w:b/>
          <w:bCs/>
          <w:iCs/>
          <w:sz w:val="24"/>
          <w:szCs w:val="24"/>
        </w:rPr>
        <w:t>”Radlińskie przedszkolaki to bystrzaki!</w:t>
      </w:r>
      <w:r>
        <w:rPr>
          <w:rFonts w:cs="Calibri" w:cstheme="minorHAnsi"/>
          <w:b/>
          <w:bCs/>
          <w:color w:val="000000"/>
          <w:sz w:val="24"/>
          <w:szCs w:val="24"/>
          <w:shd w:fill="FFFFFF" w:val="clear"/>
        </w:rPr>
        <w:t>”</w:t>
      </w:r>
      <w:r>
        <w:rPr>
          <w:rFonts w:cs="Calibri" w:cstheme="minorHAnsi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shd w:fill="FFFFFF" w:val="clear"/>
        </w:rPr>
        <w:t xml:space="preserve">jest </w:t>
      </w:r>
      <w:r>
        <w:rPr>
          <w:rFonts w:cs="Calibri" w:cstheme="minorHAnsi"/>
          <w:sz w:val="24"/>
          <w:szCs w:val="24"/>
        </w:rPr>
        <w:t>dofinansowany ze środków Europejskiego Funduszu Społecznego Plus w ramach programu: Fundusze Europejskie dla Śląskiego 2021-2027.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Uczestnik/-czka Projektu/UP</w:t>
      </w:r>
      <w:r>
        <w:rPr>
          <w:rFonts w:cs="Calibri" w:cstheme="minorHAnsi"/>
          <w:sz w:val="24"/>
          <w:szCs w:val="24"/>
        </w:rPr>
        <w:t xml:space="preserve"> – osoba zakwalifikowana do udziału w Projekcie przez Komisję Rekrutacyjną, zgodnie z zasadami określonymi w niniejszym Regulaminie, która zadeklarowała udział w Projekcie, podpisując stosowne (określone regulaminem) dokumenty.</w:t>
      </w:r>
    </w:p>
    <w:p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Zgoda Rodzica/Opiekuna prawnego</w:t>
      </w:r>
      <w:r>
        <w:rPr>
          <w:rFonts w:cs="Calibri" w:cstheme="minorHAnsi"/>
          <w:sz w:val="24"/>
          <w:szCs w:val="24"/>
        </w:rPr>
        <w:t xml:space="preserve"> - dokument, stanowiący wyrażenie zgody na udział dziecka w Projekcie, który nie ukończył 18 lat.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Niniejszy Regulamin określa zasady przeprowadzania rekrutacji i warunki uczestnictwa w Projekcie </w:t>
      </w:r>
      <w:r>
        <w:rPr>
          <w:rFonts w:cs="Calibri" w:cstheme="minorHAnsi"/>
          <w:b/>
          <w:bCs/>
          <w:iCs/>
          <w:sz w:val="24"/>
          <w:szCs w:val="24"/>
        </w:rPr>
        <w:t>”Radlińskie przedszkolaki to bystrzaki!</w:t>
      </w:r>
      <w:r>
        <w:rPr>
          <w:rFonts w:cs="Calibri" w:cstheme="minorHAnsi"/>
          <w:b/>
          <w:bCs/>
          <w:color w:val="000000"/>
          <w:sz w:val="24"/>
          <w:szCs w:val="24"/>
          <w:shd w:fill="FFFFFF" w:val="clear"/>
        </w:rPr>
        <w:t>”</w:t>
      </w:r>
      <w:r>
        <w:rPr>
          <w:rFonts w:cs="Calibri" w:cstheme="minorHAnsi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Calibri" w:cstheme="minorHAnsi"/>
          <w:sz w:val="24"/>
          <w:szCs w:val="24"/>
        </w:rPr>
        <w:t>oraz prawa i obowiązki Uczestników/-czek Projektu.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Każda osoba, ubiegająca się o udział w Projekcie, zobowiązana jest zapoznać się z treścią niniejszego Regulaminu i dokonać pisemnej akceptacji wszystkich jego postanowień.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Każda osoba, ubiegająca się o udział w Projekcie, podlega procesowi rekrutacji, który opisany został w § 4 niniejszego Regulaminu.</w:t>
      </w:r>
    </w:p>
    <w:p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Ogólny nadzór nad realizacją Projektu, a także rozstrzyganie spraw, które nie są uregulowane niniejszym Regulaminem, należy do Beneficjenta.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2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Informacje o projekcie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hanging="0" w:left="426"/>
        <w:jc w:val="both"/>
        <w:rPr>
          <w:sz w:val="24"/>
          <w:szCs w:val="24"/>
        </w:rPr>
      </w:pPr>
      <w:r>
        <w:rPr>
          <w:rFonts w:cs="Calibri" w:cstheme="minorHAnsi"/>
          <w:iCs/>
          <w:sz w:val="24"/>
          <w:szCs w:val="24"/>
        </w:rPr>
        <w:t>1. Projekt ”</w:t>
      </w:r>
      <w:r>
        <w:rPr>
          <w:rFonts w:cs="Calibri" w:cstheme="minorHAnsi"/>
          <w:b/>
          <w:bCs/>
          <w:iCs/>
          <w:sz w:val="24"/>
          <w:szCs w:val="24"/>
        </w:rPr>
        <w:t>Radlińskie przedszkolaki to bystrzaki!</w:t>
      </w:r>
      <w:r>
        <w:rPr>
          <w:rFonts w:cs="Calibri" w:cstheme="minorHAnsi"/>
          <w:b/>
          <w:color w:val="000000"/>
          <w:sz w:val="24"/>
          <w:szCs w:val="24"/>
          <w:shd w:fill="FFFFFF" w:val="clear"/>
        </w:rPr>
        <w:t xml:space="preserve">” </w:t>
      </w:r>
      <w:r>
        <w:rPr>
          <w:rFonts w:cs="Calibri" w:cstheme="minorHAnsi"/>
          <w:bCs/>
          <w:color w:val="000000"/>
          <w:sz w:val="24"/>
          <w:szCs w:val="24"/>
          <w:shd w:fill="FFFFFF" w:val="clear"/>
        </w:rPr>
        <w:t>jest</w:t>
      </w:r>
      <w:r>
        <w:rPr>
          <w:rFonts w:cs="Calibri" w:cstheme="minorHAnsi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Calibri" w:cstheme="minorHAnsi"/>
          <w:sz w:val="24"/>
          <w:szCs w:val="24"/>
        </w:rPr>
        <w:t>dofinansowany ze środków Europejskiego Funduszu Społecznego Plus w ramach programu Fundusze Europejskie dla Śląskiego 2021-2027.</w:t>
      </w:r>
    </w:p>
    <w:p>
      <w:pPr>
        <w:pStyle w:val="ListParagraph"/>
        <w:numPr>
          <w:ilvl w:val="0"/>
          <w:numId w:val="0"/>
        </w:numPr>
        <w:ind w:hanging="0" w:left="42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2. Projekt realizowany jest na terenie województwa śląskiego w okresie </w:t>
      </w:r>
      <w:r>
        <w:rPr>
          <w:rFonts w:cs="Calibri" w:cstheme="minorHAnsi"/>
          <w:b/>
          <w:bCs/>
          <w:sz w:val="24"/>
          <w:szCs w:val="24"/>
        </w:rPr>
        <w:t>od 1 stycznia 2026 r. do 31.03.2027 r.</w:t>
      </w:r>
    </w:p>
    <w:p>
      <w:pPr>
        <w:pStyle w:val="ListParagraph"/>
        <w:numPr>
          <w:ilvl w:val="0"/>
          <w:numId w:val="0"/>
        </w:numPr>
        <w:ind w:hanging="0" w:left="426"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3. Realizatorem projektu jest: 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0" w:after="200"/>
        <w:ind w:hanging="0" w:left="454" w:right="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Przedszkole Publiczne nr 1 im. Gromadki Misia Uszatka w Radlinie; ul. Rymera 170 A, 44-310 Radlin;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0" w:after="200"/>
        <w:ind w:hanging="0" w:left="454" w:right="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Przedszkole Publiczne nr 2 im. Jasia i Małgosi w Radlinie, ul. K. Makuszyńskiego 17, 44-310 Radlin;</w:t>
      </w:r>
    </w:p>
    <w:p>
      <w:pPr>
        <w:pStyle w:val="ListParagraph"/>
        <w:widowControl/>
        <w:numPr>
          <w:ilvl w:val="0"/>
          <w:numId w:val="7"/>
        </w:numPr>
        <w:bidi w:val="0"/>
        <w:spacing w:lineRule="auto" w:line="276" w:before="0" w:after="200"/>
        <w:ind w:hanging="0" w:left="454" w:right="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Przedszkole Publiczne nr 3 im. Akademii Wesołych Bajtli, ul. Mariacka 1, 44-310 Radlin.</w:t>
      </w:r>
    </w:p>
    <w:p>
      <w:pPr>
        <w:pStyle w:val="ListParagraph"/>
        <w:numPr>
          <w:ilvl w:val="0"/>
          <w:numId w:val="4"/>
        </w:numPr>
        <w:ind w:hanging="283" w:left="709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ramach projektu dzieci zostaną objęte następującym wsparciem: </w:t>
      </w:r>
    </w:p>
    <w:p>
      <w:pPr>
        <w:pStyle w:val="BodyText"/>
        <w:numPr>
          <w:ilvl w:val="0"/>
          <w:numId w:val="0"/>
        </w:numPr>
        <w:ind w:hanging="0" w:left="709"/>
        <w:rPr/>
      </w:pPr>
      <w:r>
        <w:rPr>
          <w:rStyle w:val="Strong"/>
          <w:color w:val="000000"/>
          <w:sz w:val="24"/>
          <w:szCs w:val="24"/>
          <w:u w:val="single"/>
        </w:rPr>
        <w:t>w Przedszkolu Publicznym nr 1 im. Gromadki Misia Uszatka: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>zajęcia taneczne;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zajęcia logorytmiczne; 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zajęcia z bajkoterapii; 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>TUS (trening umiejętności społecznych);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>biofeedback;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>zajęcia ekologiczne – „Ekoprzedszkolak”;</w:t>
      </w:r>
    </w:p>
    <w:p>
      <w:pPr>
        <w:pStyle w:val="BodyText"/>
        <w:numPr>
          <w:ilvl w:val="0"/>
          <w:numId w:val="14"/>
        </w:numPr>
        <w:ind w:hanging="283" w:left="709"/>
        <w:rPr>
          <w:sz w:val="24"/>
          <w:szCs w:val="24"/>
        </w:rPr>
      </w:pPr>
      <w:r>
        <w:rPr>
          <w:color w:val="000000"/>
          <w:sz w:val="24"/>
          <w:szCs w:val="24"/>
        </w:rPr>
        <w:t>zajęcia integracyjne – „Taki jaki jesteś, jesteś fajny”.</w:t>
      </w:r>
    </w:p>
    <w:p>
      <w:pPr>
        <w:pStyle w:val="BodyText"/>
        <w:numPr>
          <w:ilvl w:val="0"/>
          <w:numId w:val="0"/>
        </w:numPr>
        <w:ind w:hanging="0" w:left="709"/>
        <w:rPr/>
      </w:pPr>
      <w:r>
        <w:rPr>
          <w:rStyle w:val="Strong"/>
          <w:color w:val="000000"/>
          <w:sz w:val="24"/>
          <w:szCs w:val="24"/>
          <w:u w:val="single"/>
        </w:rPr>
        <w:t>w Przedszkolu Publicznym nr 2 im. Jasia i Małgosi: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multimedialne zabawy; 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logopedyczne; 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TUS (trening umiejętności społecznych); 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terapia ręki; 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kształtowanie dobrych nawyków; 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ekologiczne „Z ekologią na TY”; </w:t>
      </w:r>
    </w:p>
    <w:p>
      <w:pPr>
        <w:pStyle w:val="BodyText"/>
        <w:widowControl w:val="false"/>
        <w:numPr>
          <w:ilvl w:val="0"/>
          <w:numId w:val="4"/>
        </w:numPr>
        <w:bidi w:val="0"/>
        <w:spacing w:lineRule="auto" w:line="276" w:before="0" w:after="140"/>
        <w:ind w:hanging="0" w:left="454" w:right="0"/>
        <w:jc w:val="left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>zajęcia integracyjne – „Taki jaki jesteś, jesteś fajny”;</w:t>
      </w:r>
    </w:p>
    <w:p>
      <w:pPr>
        <w:pStyle w:val="BodyText"/>
        <w:numPr>
          <w:ilvl w:val="0"/>
          <w:numId w:val="0"/>
        </w:numPr>
        <w:ind w:hanging="0" w:left="709"/>
        <w:rPr/>
      </w:pPr>
      <w:r>
        <w:rPr>
          <w:rStyle w:val="Strong"/>
          <w:color w:val="000000"/>
          <w:sz w:val="24"/>
          <w:szCs w:val="24"/>
          <w:u w:val="single"/>
        </w:rPr>
        <w:t>w Przedszkolu Publicznym nr 3 im. Akademii Wesołych Bajtli:</w:t>
      </w:r>
    </w:p>
    <w:p>
      <w:pPr>
        <w:pStyle w:val="BodyText"/>
        <w:numPr>
          <w:ilvl w:val="0"/>
          <w:numId w:val="4"/>
        </w:numPr>
        <w:ind w:hanging="283" w:left="709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wokalno – taneczne; </w:t>
      </w:r>
    </w:p>
    <w:p>
      <w:pPr>
        <w:pStyle w:val="BodyText"/>
        <w:numPr>
          <w:ilvl w:val="0"/>
          <w:numId w:val="4"/>
        </w:numPr>
        <w:ind w:hanging="283" w:left="709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teatralne; </w:t>
      </w:r>
    </w:p>
    <w:p>
      <w:pPr>
        <w:pStyle w:val="BodyText"/>
        <w:numPr>
          <w:ilvl w:val="0"/>
          <w:numId w:val="4"/>
        </w:numPr>
        <w:ind w:hanging="283" w:left="709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„Sensorycznie wszystko gra”; </w:t>
      </w:r>
    </w:p>
    <w:p>
      <w:pPr>
        <w:pStyle w:val="BodyText"/>
        <w:numPr>
          <w:ilvl w:val="0"/>
          <w:numId w:val="4"/>
        </w:numPr>
        <w:ind w:hanging="283" w:left="709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„Sala doświadczania świata”; </w:t>
      </w:r>
    </w:p>
    <w:p>
      <w:pPr>
        <w:pStyle w:val="BodyText"/>
        <w:numPr>
          <w:ilvl w:val="0"/>
          <w:numId w:val="4"/>
        </w:numPr>
        <w:ind w:hanging="283" w:left="709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 xml:space="preserve">zajęcia ekologiczne „Eko Bajtel”; </w:t>
      </w:r>
    </w:p>
    <w:p>
      <w:pPr>
        <w:pStyle w:val="BodyText"/>
        <w:numPr>
          <w:ilvl w:val="0"/>
          <w:numId w:val="4"/>
        </w:numPr>
        <w:ind w:hanging="283" w:left="709"/>
        <w:rPr/>
      </w:pPr>
      <w:r>
        <w:rPr>
          <w:rStyle w:val="Strong"/>
          <w:b w:val="false"/>
          <w:bCs w:val="false"/>
          <w:color w:val="000000"/>
          <w:sz w:val="24"/>
          <w:szCs w:val="24"/>
        </w:rPr>
        <w:t>zajęcia integracyjne „Taki jaki jesteś, jesteś fajny”;</w:t>
      </w:r>
    </w:p>
    <w:p>
      <w:pPr>
        <w:pStyle w:val="ListParagraph"/>
        <w:numPr>
          <w:ilvl w:val="0"/>
          <w:numId w:val="0"/>
        </w:numPr>
        <w:ind w:hanging="0" w:left="426"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 ramach projektu nauczyciele zostaną objęci następującym wsparciem: 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Kursy i szkolenia, m.in. „Masaż logopedyczny” (PP1);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„</w:t>
      </w:r>
      <w:r>
        <w:rPr>
          <w:color w:val="000000"/>
          <w:sz w:val="24"/>
          <w:szCs w:val="24"/>
        </w:rPr>
        <w:t>Metoda dobrego startu” (PP2);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Pierwsza pomoc przedmedyczna (PP2);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Terapia ręki I i II stopnia (PP2); 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szkolenie Snoezelen ISNA-MSE Polska I i II stopnia (PP3);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obsługa gogli VR (PP1, PP2, PP3)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Studia podyplomowe w zakresie rytmiki, logorytmiki i tańca w wychowaniu muzyczno – ruchowym (PP3);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Tożsamość płciowa (PP1, PP2, PP3)</w:t>
      </w:r>
    </w:p>
    <w:p>
      <w:pPr>
        <w:pStyle w:val="BodyText"/>
        <w:numPr>
          <w:ilvl w:val="0"/>
          <w:numId w:val="0"/>
        </w:numPr>
        <w:ind w:hanging="0" w:left="426"/>
        <w:rPr>
          <w:sz w:val="24"/>
          <w:szCs w:val="24"/>
        </w:rPr>
      </w:pPr>
      <w:r>
        <w:rPr>
          <w:color w:val="000000"/>
          <w:sz w:val="24"/>
          <w:szCs w:val="24"/>
        </w:rPr>
        <w:t>W ramach projektu rodzice zostaną objęci następującym wsparciem: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„</w:t>
      </w:r>
      <w:r>
        <w:rPr>
          <w:b w:val="false"/>
          <w:bCs w:val="false"/>
          <w:color w:val="000000"/>
          <w:sz w:val="24"/>
          <w:szCs w:val="24"/>
        </w:rPr>
        <w:t>Trudne zachowania dzieci w przedszkolu” (PP1 i PP3);</w:t>
      </w:r>
    </w:p>
    <w:p>
      <w:pPr>
        <w:pStyle w:val="BodyText"/>
        <w:numPr>
          <w:ilvl w:val="0"/>
          <w:numId w:val="4"/>
        </w:numPr>
        <w:ind w:hanging="0" w:left="426"/>
        <w:rPr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>„</w:t>
      </w:r>
      <w:r>
        <w:rPr>
          <w:b w:val="false"/>
          <w:bCs w:val="false"/>
          <w:color w:val="000000"/>
          <w:sz w:val="24"/>
          <w:szCs w:val="24"/>
        </w:rPr>
        <w:t>Cyfrowy świat małego dziecka” (PP2).</w:t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3</w:t>
      </w:r>
    </w:p>
    <w:p>
      <w:pPr>
        <w:pStyle w:val="ListParagraph"/>
        <w:ind w:left="709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Zasady organizacji i uczestnictwa w Projekcie</w:t>
      </w:r>
    </w:p>
    <w:p>
      <w:pPr>
        <w:pStyle w:val="ListParagraph"/>
        <w:ind w:left="709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 udział w Projekcie, mogą się ubiegać wyłącznie osoby, uczące się/pracujące w Radlinie.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Uczestnicy projektu mogą być objęci jednym lub kilkoma rodzajami wsparcia.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Uczestnicy projektu, aby wziąć w nim udział muszą spełnić następujące warunki:</w:t>
      </w:r>
    </w:p>
    <w:p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posiadać status przedszkolaka lub być nauczycielem przedszkola, w którym realizowany jest projekt,</w:t>
      </w:r>
    </w:p>
    <w:p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dostarczyć poprawnie wypełnione dokumenty rekrutacyjne,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zapoznać się z regulaminem uczestnictwa w projekcie (w przypadku uczestników niepełnoletnich oświadczenie o zapoznaniu się z treścią Regulaminu podpisuje rodzic/ opiekun prawny). 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Udział w Projekcie jest bezpłatny.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Zajęcia będą realizowane na terenie województwa  śląskiego.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Zajęcia będą prowadzone według ustalonych harmonogramów, o których UP zostaną poinformowani z właściwym wyprzedzeniem.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Organizator zastrzega sobie prawo do dokonywania zmian w harmonogramie oraz zmiany miejsca realizacji oraz powiadomi UP o wszelkich zmianach z właściwym wyprzedzeniem.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Pomieszczenia, w których realizowane będą działania w ramach projektu oraz materiały udostępniane UP, będą dostosowane pod kątem zidentyfikowanych potrzeb osób z niepełnosprawnościami, zgodnie z Wytycznymi w zakresie realizacji zasady równości szans i niedyskryminacji, w tym dostępności dla osób z niepełnosprawnościami i równości szans kobiet i mężczyzn w ramach polityki spójności na lata 2021-2027.</w:t>
      </w:r>
    </w:p>
    <w:p>
      <w:pPr>
        <w:pStyle w:val="ListParagraph"/>
        <w:numPr>
          <w:ilvl w:val="0"/>
          <w:numId w:val="5"/>
        </w:numPr>
        <w:spacing w:before="0" w:after="0"/>
        <w:ind w:hanging="425" w:left="850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Zajęcia będą prowadzone z uwzględnieniem wyrównywania szans kobiet i mężczyzn. Prowadzący zajęcia nie będą prowadzili żadnych działań dyskryminujących i nie będą powielali żadnych stereotypów związanych z płcią, wiekiem, orientacją seksualną, statusem społecznym i ekonomicznym, niepełnosprawnością, światopoglądem, przynależnością etniczną i kulturową oraz wyznaniem. 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UP otrzymają materiały szkoleniowe i pomoce dydaktyczne.</w:t>
      </w:r>
    </w:p>
    <w:p>
      <w:pPr>
        <w:pStyle w:val="ListParagraph"/>
        <w:numPr>
          <w:ilvl w:val="0"/>
          <w:numId w:val="5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Podczas realizacji zadań projektowych, nadzór nad ich prawidłową realizacją i organizacją, sprawuje Kierownik Projektu. </w:t>
      </w:r>
    </w:p>
    <w:p>
      <w:pPr>
        <w:pStyle w:val="ListParagraph"/>
        <w:ind w:left="851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ind w:left="851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ind w:left="851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ind w:left="851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ind w:left="851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4</w:t>
        <w:br/>
        <w:t>Zasady rekrutacji</w:t>
      </w:r>
    </w:p>
    <w:p>
      <w:pPr>
        <w:pStyle w:val="ListParagraph"/>
        <w:ind w:left="851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Rekrutacja poprzedzona została kampanią informacyjną w przedszkolu, min. poprzez rozmowy z wychowawcami, dziećmi i rodzicami, informacją na stronie internetowej placówki, tablicach ogłoszeń i na zebraniach rodziców.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Rekrutacja dzieci będzie przeprowadzona w przedszkolach w terminie </w:t>
      </w:r>
      <w:r>
        <w:rPr>
          <w:rFonts w:cs="Calibri" w:cstheme="minorHAnsi"/>
          <w:b/>
          <w:bCs/>
          <w:color w:val="000000"/>
          <w:sz w:val="24"/>
          <w:szCs w:val="24"/>
          <w:u w:val="none"/>
        </w:rPr>
        <w:t>od 27 lutego 2026 r. (</w:t>
      </w:r>
      <w:r>
        <w:rPr>
          <w:rFonts w:cs="Calibri" w:cstheme="minorHAnsi"/>
          <w:b/>
          <w:bCs/>
          <w:color w:val="000000"/>
          <w:sz w:val="24"/>
          <w:szCs w:val="24"/>
          <w:u w:val="none"/>
        </w:rPr>
        <w:t>ciągła</w:t>
      </w:r>
      <w:r>
        <w:rPr>
          <w:rFonts w:cs="Calibri" w:cstheme="minorHAnsi"/>
          <w:b/>
          <w:bCs/>
          <w:color w:val="000000"/>
          <w:sz w:val="24"/>
          <w:szCs w:val="24"/>
          <w:u w:val="none"/>
        </w:rPr>
        <w:t>, w miarę wolnych miejsc).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Rekrutacja nauczycieli na kursy/szkolenia odbędzie się przed realizacją szkoleń. Rozpocznie się </w:t>
      </w:r>
      <w:r>
        <w:rPr>
          <w:rFonts w:cs="Calibri" w:cstheme="minorHAnsi"/>
          <w:b/>
          <w:bCs/>
          <w:sz w:val="24"/>
          <w:szCs w:val="24"/>
        </w:rPr>
        <w:t>od 25 lutego 2026 r. (</w:t>
      </w:r>
      <w:r>
        <w:rPr>
          <w:rFonts w:cs="Calibri" w:cstheme="minorHAnsi"/>
          <w:b/>
          <w:bCs/>
          <w:sz w:val="24"/>
          <w:szCs w:val="24"/>
        </w:rPr>
        <w:t>ciągła</w:t>
      </w:r>
      <w:r>
        <w:rPr>
          <w:rFonts w:cs="Calibri" w:cstheme="minorHAnsi"/>
          <w:b/>
          <w:bCs/>
          <w:sz w:val="24"/>
          <w:szCs w:val="24"/>
        </w:rPr>
        <w:t>, w ramach wolnych miejsc).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Rekrutacja rodziców na warsztaty odbędzie się </w:t>
      </w:r>
      <w:r>
        <w:rPr>
          <w:b/>
          <w:bCs/>
          <w:sz w:val="24"/>
          <w:szCs w:val="24"/>
        </w:rPr>
        <w:t>na miesiąc przed realizacją warsztatów (</w:t>
      </w:r>
      <w:r>
        <w:rPr>
          <w:b/>
          <w:bCs/>
          <w:sz w:val="24"/>
          <w:szCs w:val="24"/>
        </w:rPr>
        <w:t>ciągła</w:t>
      </w:r>
      <w:r>
        <w:rPr>
          <w:b/>
          <w:bCs/>
          <w:sz w:val="24"/>
          <w:szCs w:val="24"/>
        </w:rPr>
        <w:t>, w ramach wolnych miejsc).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Na podstawie przeprowadzonej procedury rekrutacji będą tworzone listy podstawowe, a w przypadku większej liczby chętnych listy rezerwowe.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Osoba z listy rezerwowej może zostać zakwalifikowana na listę podstawową w przypadku rezygnacji z udziału w Projekcie Uczestnika zakwalifikowanego na listę podstawową. Za rezygnację uznaje się złożenie przez Uczestnika pisemnej rezygnacji z udziału w Projekcie.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W uzasadnionych przypadkach (np. rezygnacji uczestników i braku chętnych na liście rezerwowej), przewiduje się możliwość dodatkowej rekrutacji przy zachowaniu procedur określonych  niniejszym Regulaminem.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Informacja na temat rekrutacji będzie rozpowszechniona na terenie przedszkola na tablicach ogłoszeń, poprzez ogłoszenia umieszczone na stronie internetowej przedszkola, a także przekazywana ustnie przez wychowawców grup przedszkolnych.  Ponadto informacje zostaną przekazane rodzicom na spotkaniach.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trudności z rekrutacją nasilone zostaną działania informacyjne poprzez prowadzenie dodatkowej kampanii informacyjno-promocyjnej.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Rekrutacja przeprowadzona będzie wśród uczestników zgłaszających chęć uczestnictwa w projekcie i spełniających kryteria rekrutacji opisane w niniejszym §.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 projektu będzie miał możliwość uczestniczenia w kilku formach wsparcia.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Dokumenty rekrutacyjne wymagane od uczestników wszystkich form wsparcia: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Deklaracja uczestnictwa w projekcie (Załącznik nr 1 lub Załącznik nr 1a.)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Ankieta danych osobowych na potrzeby systemu </w:t>
      </w:r>
      <w:r>
        <w:rPr>
          <w:rFonts w:eastAsia="Calibri" w:cs="Calibri" w:cstheme="minorHAnsi" w:eastAsiaTheme="minorHAnsi"/>
          <w:bCs/>
          <w:sz w:val="24"/>
          <w:szCs w:val="24"/>
          <w:lang w:eastAsia="en-US"/>
        </w:rPr>
        <w:t>CST2021</w:t>
      </w:r>
      <w:r>
        <w:rPr>
          <w:rFonts w:cs="Calibri" w:cstheme="minorHAnsi"/>
          <w:sz w:val="24"/>
          <w:szCs w:val="24"/>
        </w:rPr>
        <w:t xml:space="preserve"> (Załącznik nr 2.)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Formularz zgłoszenia do udziału w projekcie (Załącznik nr 3.)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Zgoda na przetwarzanie danych osobowych/Klauzula informacyjna (Załącznik nr 4.)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Dokumenty o których mowa  pkt. 11 muszą zostać podpisane przez uczestnika projektu, a w przypadku przedszkolaka przez jego rodzica/ opiekuna prawnego.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Rekrutacja zostanie przeprowadzona zgodnie z polityką równych szans oraz wskaźnikami ilościowymi określonymi w Projekcie, określającymi liczbę uczestników.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Dokumenty rekrutacyjne dostępne będą </w:t>
      </w:r>
      <w:r>
        <w:rPr>
          <w:rFonts w:cs="Calibri" w:cstheme="minorHAnsi"/>
          <w:color w:val="000000"/>
          <w:sz w:val="24"/>
          <w:szCs w:val="24"/>
        </w:rPr>
        <w:t>w sekretariacie przedszkola.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Dokumenty rekrutacyjne wypełnione i podpisane należy składać </w:t>
      </w:r>
      <w:r>
        <w:rPr>
          <w:rFonts w:cs="Calibri" w:cstheme="minorHAnsi"/>
          <w:color w:val="000000"/>
          <w:sz w:val="24"/>
          <w:szCs w:val="24"/>
        </w:rPr>
        <w:t>w sekretariacie przedszkolnym lub u Przedszkolnego Koordynatora projektu.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Rekrutację do projektu przeprowadzi komisja składające się z dyrektora przedszkola oraz innego pracownika szkoły, wyznaczonego przez dyrektora.</w:t>
      </w:r>
    </w:p>
    <w:p>
      <w:pPr>
        <w:pStyle w:val="ListParagraph"/>
        <w:numPr>
          <w:ilvl w:val="0"/>
          <w:numId w:val="6"/>
        </w:numPr>
        <w:ind w:hanging="425" w:left="851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Proces rekrutacji zostaje zakończony sporządzeniem list uczestników zakwalifikowanych do projektu oraz list rezerwowych. Listy będą zatwierdzone przez dyrektora przedszkola.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§ 5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rekrutacji uczestników projektu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Listy uczniów zakwalifikowanych do projektu tworzy się według następujących zasad:</w:t>
      </w:r>
    </w:p>
    <w:p>
      <w:pPr>
        <w:pStyle w:val="Normal"/>
        <w:numPr>
          <w:ilvl w:val="0"/>
          <w:numId w:val="1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Kryteria formalne:</w:t>
      </w:r>
    </w:p>
    <w:p>
      <w:pPr>
        <w:pStyle w:val="Normal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status przedszkolaka/ nauczyciela przedszkola objętego projektem (ź: wykaz zawierający dane uczniów i ich rodziców w dzienniku zajęć, rejestr zatrudnionych n-li lub dokument potwierdzający zatrudnienie w przedszkolu, zaświadczenie dyrektora przedszkola] - </w:t>
      </w:r>
      <w:r>
        <w:rPr>
          <w:b/>
          <w:bCs/>
          <w:sz w:val="24"/>
          <w:szCs w:val="24"/>
        </w:rPr>
        <w:t>20pkt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zgłoszenie uczestnictwa w danym typie wsparcia [ź: formularz rekrutacyjny];</w:t>
      </w:r>
    </w:p>
    <w:p>
      <w:pPr>
        <w:pStyle w:val="Normal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dostarczenie wypełnionych i podpisanych formularzy rekrutacyjnych i innych dokumentów potwierdzających spełnienie kryteriów preferencyjnych (jeśli dotyczy) [ź: orzeczenia, opinie]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Kryteria merytoryczne dzieci: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Ocena merytoryczna będzie opierała się na uzyskaniu odpowiedniej liczby punktów, która pozwoli na utworzenie listy zgłoszeń wg punktacji od największej do najmniejszej. Na podstawie kryteriów określonych w regulaminie rekrutacji, ostateczną decyzję o zakwalifikowaniu przedszkolaka do projektu podejmuje Komisja Rekrutacyjna w skład której wchodzi Dyrektor przedszkola oraz wychowawca.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Dodatkowe kryteria punktowe:</w:t>
      </w:r>
    </w:p>
    <w:p>
      <w:pPr>
        <w:pStyle w:val="Normal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posiadanie orzeczenia o niepełnosprawności [ź: orzeczenie w rozumieniu ust. o rehabilitacji zaw. i społ.]</w:t>
      </w:r>
      <w:r>
        <w:rPr>
          <w:b/>
          <w:bCs/>
          <w:sz w:val="24"/>
          <w:szCs w:val="24"/>
        </w:rPr>
        <w:t>+100pkt;</w:t>
      </w:r>
    </w:p>
    <w:p>
      <w:pPr>
        <w:pStyle w:val="Normal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posiadanie orzeczenia o potrzebie kształcenia specjalnego z poradni PPP [ź: orzeczenie zgodnie z ustawą Prawo oświatowe]</w:t>
      </w:r>
      <w:r>
        <w:rPr>
          <w:b/>
          <w:bCs/>
          <w:sz w:val="24"/>
          <w:szCs w:val="24"/>
        </w:rPr>
        <w:t>+50pkt;</w:t>
      </w:r>
    </w:p>
    <w:p>
      <w:pPr>
        <w:pStyle w:val="Normal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posiadanie statusu U ze SPE [ź: zaświadczenie, karty diagnostyczne, opinie wychowawcy placówki]</w:t>
      </w:r>
      <w:r>
        <w:rPr>
          <w:b/>
          <w:bCs/>
          <w:sz w:val="24"/>
          <w:szCs w:val="24"/>
        </w:rPr>
        <w:t>+40pkt;</w:t>
      </w:r>
    </w:p>
    <w:p>
      <w:pPr>
        <w:pStyle w:val="Normal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wychowywanie się w rodzinie niepełnej [ź: oświadczenie]</w:t>
      </w:r>
      <w:r>
        <w:rPr>
          <w:b/>
          <w:bCs/>
          <w:sz w:val="24"/>
          <w:szCs w:val="24"/>
        </w:rPr>
        <w:t>+10pkt;</w:t>
      </w:r>
    </w:p>
    <w:p>
      <w:pPr>
        <w:pStyle w:val="Normal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posiadanie doświadczenia migracji [ź: oświadczenie]</w:t>
      </w:r>
      <w:r>
        <w:rPr>
          <w:b/>
          <w:bCs/>
          <w:sz w:val="24"/>
          <w:szCs w:val="24"/>
        </w:rPr>
        <w:t>+10pkt;</w:t>
      </w:r>
    </w:p>
    <w:p>
      <w:pPr>
        <w:pStyle w:val="Normal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pochodzenie z rodziny o niskim statusie materialnym, co uniemożliwia udział w dodatkowych zajęciach [ź: opinia wychowawcy/ pedagoga/ psychologa/ MOPS, oświadczenie]</w:t>
      </w:r>
      <w:r>
        <w:rPr>
          <w:b/>
          <w:bCs/>
          <w:sz w:val="24"/>
          <w:szCs w:val="24"/>
        </w:rPr>
        <w:t>+10pkt.</w:t>
      </w:r>
    </w:p>
    <w:p>
      <w:pPr>
        <w:pStyle w:val="ListParagraph"/>
        <w:spacing w:lineRule="auto" w:line="240" w:before="0" w:after="0"/>
        <w:ind w:left="1080"/>
        <w:contextualSpacing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 w:val="false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Listy nauczycieli zakwalifikowanych do projektu tworzy się według następujących zasad:</w:t>
      </w:r>
    </w:p>
    <w:p>
      <w:pPr>
        <w:pStyle w:val="Normal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Kryteria merytoryczne nauczyciele: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Ocena na podstawie kryterium formalnego. W przypadku zainteresowania dana formą wsparcia większej liczby osób, o zakwalifikowaniu na dane szkolenie zadecyduje dyrektor (ocena przydatności nabytych kompetencji i kwalifikacji w kontekście awansu zawodowego </w:t>
      </w:r>
      <w:r>
        <w:rPr>
          <w:b/>
          <w:bCs/>
          <w:sz w:val="24"/>
          <w:szCs w:val="24"/>
        </w:rPr>
        <w:t>+5pkt.</w:t>
      </w:r>
      <w:r>
        <w:rPr>
          <w:sz w:val="24"/>
          <w:szCs w:val="24"/>
        </w:rPr>
        <w:t xml:space="preserve">, obecnego wymiaru zatrudnienia - pełen etat </w:t>
      </w:r>
      <w:r>
        <w:rPr>
          <w:b/>
          <w:bCs/>
          <w:sz w:val="24"/>
          <w:szCs w:val="24"/>
        </w:rPr>
        <w:t>+5pkt</w:t>
      </w:r>
      <w:r>
        <w:rPr>
          <w:sz w:val="24"/>
          <w:szCs w:val="24"/>
        </w:rPr>
        <w:t>).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 Listy rodziców zakwalifikowanych do projektu tworzone będą wg kolejności zgłoszeń.</w:t>
      </w:r>
    </w:p>
    <w:p>
      <w:pPr>
        <w:pStyle w:val="Normal"/>
        <w:spacing w:lineRule="auto" w:line="240" w:before="0" w:after="0"/>
        <w:ind w:left="108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spacing w:before="120" w:after="120"/>
        <w:ind w:left="1080"/>
        <w:contextualSpacing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§ 6</w:t>
      </w:r>
    </w:p>
    <w:p>
      <w:pPr>
        <w:pStyle w:val="ListParagraph"/>
        <w:spacing w:before="120" w:after="120"/>
        <w:ind w:left="1080"/>
        <w:contextualSpacing/>
        <w:jc w:val="center"/>
        <w:rPr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Prawa i obowiązki uczestników projektu</w:t>
      </w:r>
    </w:p>
    <w:p>
      <w:pPr>
        <w:pStyle w:val="ListParagraph"/>
        <w:spacing w:before="120" w:after="120"/>
        <w:ind w:left="1080"/>
        <w:contextualSpacing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Uczestnik/-czka Projektu spełnia wymagania i akceptuje wszystkie zapisy niniejszego Regulaminu.</w:t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Uczestnik/-czka Projektu zobowiązuje się uczestniczyć w prowadzonych w ramach Projektu zadaniach, akceptując terminy i miejsce, które wyznaczy Organizator Projektu.</w:t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Uczestnik/czka Projektu zobowiązany/-a jest do przestrzegania zasad, obowiązujących na poszczególnych etapach realizacji Projektu.</w:t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Uczestnik/-czka Projektu zobowiązany/-a jest do punktualności i rzetelności.</w:t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Uczestnik/-czka Projektu zobowiązany/-a jest do poddania się badaniom ewaluacyjnym Projektu.</w:t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Uczestnik/-czka Projektu zobowiązuje się do uzupełniania wszelkiej dokumentacji, związanej z realizacją Projektu, a w szczególności do: podpisywania list obecności, potwierdzeń odbioru materiałów szkoleniowych i zaświadczeń oraz innych dokumentów wskazanych przez Organizatora, a związanych z realizacją Projektu. </w:t>
      </w:r>
    </w:p>
    <w:p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Uczestnik/-czka Projektu zobowiązuje się do informowania Kierownika Projektu o każdej zmianie danych osobowych, czy danych, dotyczących miejsca zamieszkania.</w:t>
      </w:r>
    </w:p>
    <w:p>
      <w:pPr>
        <w:pStyle w:val="ListParagraph"/>
        <w:jc w:val="center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br/>
      </w:r>
      <w:r>
        <w:rPr>
          <w:rFonts w:cs="Calibri" w:cstheme="minorHAnsi"/>
          <w:b/>
          <w:bCs/>
          <w:sz w:val="24"/>
          <w:szCs w:val="24"/>
        </w:rPr>
        <w:t>§ 7</w:t>
        <w:br/>
        <w:t>Zasady ukończenia oraz rezygnacji z udziału w Projekcie</w:t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Uczestnik/-czka Projektu, po zakończeniu wsparcia w ramach Projektu, uzyska zaświadczenie o jego ukończeniu.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Wszelkie nieobecności, wymagają uzasadnienia. W przypadku nieobecności spowodowanej chorobą lub problemami zdrowotnymi, Uczestnik/-czka Projektu zobowiązany/-a jest do dostarczenia do Biura Projektu/Kierownika Projektu zwolnienia lekarskiego w przeciągu 5 dni roboczych. 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Uczestnik/-czka Projektu ma prawo do rezygnacji z udziału w Projekcie tylko w uzasadnionych przypadkach i następuje to poprzez przekazanie Organizatorowi pisemnej informacji o tym fakcie (Załącznik nr 5.) 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Uzasadnione przypadki, o których mowa w pkt. 3, mogą wynikać z przyczyn zdrowotnych, losowych lub działania siły wyższej i nie mogły być znane UP w momencie rozpoczęcia udziału w Projekcie.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Organizator zastrzega sobie prawo do skreślenia UP z listy Uczestników Projektu w przypadku naruszenia przez niego/ni zasad niniejszego Regulaminu i/lub zasad współżycia społecznego.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przypadku, gdy UP zrezygnuje z udziału w Projekcie, utraci prawo uczestnictwa w Projekcie lub zostanie skreślony z listy Uczestników Projektu, na jego miejsce przyjmowany jest pierwszy/-a Kandydat/-ka z listy rezerwowej, który/-a zadeklaruje chęć udziału w Projekcie .</w:t>
      </w:r>
    </w:p>
    <w:p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rezygnacji UP z udziału w Projekcie w trakcie jego trwania, Uczestnik/-czka jest zobowiązany/-a do zwrotu otrzymanych materiałów szkoleniowych. </w:t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8</w:t>
        <w:br/>
        <w:t>Postanowienia końcowe</w:t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Niniejszy Regulamin obowiązuje przez cały okres realizacji Projektu.</w:t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Beneficjent zastrzega sobie prawo zmiany Regulaminu w przypadku zmian w realizacji Projektu. O zmianie Regulaminu Beneficjent poinformuje Przedszkola i Uczestników biorących udział w projekcie pocztą elektroniczną.</w:t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Regulamin jest dostępny na stronie internetowej Beneficjenta oraz przedszkoli uczestniczących w Projekcie.</w:t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Uczestnik jest zobowiązany do śledzenia zmian w Regulaminie i przestrzegania zawartych w nim postanowień.</w:t>
      </w:r>
    </w:p>
    <w:p>
      <w:pPr>
        <w:pStyle w:val="ListParagraph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przypadkach sporów i zaistnienia sytuacji nieujętych w Regulaminie decyzję ostateczną podejmuje Beneficjent na podstawie założeń Projektu oraz obowiązujących wytycznych.</w:t>
      </w:r>
    </w:p>
    <w:p>
      <w:pPr>
        <w:pStyle w:val="Style61"/>
        <w:spacing w:lineRule="auto" w:line="360" w:before="0" w:after="12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  <w:lang w:eastAsia="fr-FR"/>
        </w:rPr>
        <w:t>Załączniki: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Deklaracja uczestnictwa w projekcie (Załącznik nr 1 lub Załącznik nr 1a.)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Ankieta danych osobowych na potrzeby systemu </w:t>
      </w:r>
      <w:r>
        <w:rPr>
          <w:rFonts w:eastAsia="Calibri" w:cs="Calibri" w:cstheme="minorHAnsi" w:eastAsiaTheme="minorHAnsi"/>
          <w:bCs/>
          <w:sz w:val="24"/>
          <w:szCs w:val="24"/>
          <w:lang w:eastAsia="en-US"/>
        </w:rPr>
        <w:t>CST2021</w:t>
      </w:r>
      <w:r>
        <w:rPr>
          <w:rFonts w:cs="Calibri" w:cstheme="minorHAnsi"/>
          <w:sz w:val="24"/>
          <w:szCs w:val="24"/>
        </w:rPr>
        <w:t xml:space="preserve"> (Załącznik nr 2.)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Formularz zgłoszenia do udziału w projekcie (Załącznik nr 3.)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Zgodna na przetwarzanie danych osobowych/Klauzula informacyjna (Załącznik nr 4.)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Oświadczenie o rezygnacji z udziału w projekcie (Załącznik nr 5.)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Style61"/>
        <w:spacing w:lineRule="auto" w:line="360" w:before="0" w:after="120"/>
        <w:jc w:val="both"/>
        <w:rPr>
          <w:rFonts w:ascii="Calibri" w:hAnsi="Calibri" w:cs="Calibri" w:asciiTheme="minorHAnsi" w:cstheme="minorHAnsi" w:hAnsiTheme="minorHAnsi"/>
          <w:sz w:val="24"/>
          <w:szCs w:val="24"/>
          <w:lang w:eastAsia="fr-FR"/>
        </w:rPr>
      </w:pPr>
      <w:r>
        <w:rPr>
          <w:rFonts w:cs="Calibri" w:cstheme="minorHAnsi"/>
          <w:sz w:val="24"/>
          <w:szCs w:val="24"/>
          <w:lang w:eastAsia="fr-FR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284" w:top="1174" w:footer="1418" w:bottom="19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entury Gothic">
    <w:charset w:val="ee"/>
    <w:family w:val="swiss"/>
    <w:pitch w:val="variable"/>
  </w:font>
  <w:font w:name="Tahoma">
    <w:charset w:val="ee"/>
    <w:family w:val="swiss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3" w:name="PageNumWizard_FOOTER_Domyślny_styl_stron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  <w:bookmarkEnd w:id="3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9450" cy="607060"/>
          <wp:effectExtent l="0" t="0" r="0" b="0"/>
          <wp:docPr id="1" name="Obraz 3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59450" cy="607060"/>
          <wp:effectExtent l="0" t="0" r="0" b="0"/>
          <wp:docPr id="2" name="Obraz 3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b w:val="false"/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b w:val="false"/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hanging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►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57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11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88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►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►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►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►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003e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8" w:customStyle="1">
    <w:name w:val="Font Style28"/>
    <w:qFormat/>
    <w:rsid w:val="009003e8"/>
    <w:rPr>
      <w:rFonts w:ascii="Calibri" w:hAnsi="Calibri" w:cs="Calibri"/>
      <w:color w:val="000000"/>
      <w:sz w:val="36"/>
      <w:szCs w:val="36"/>
    </w:rPr>
  </w:style>
  <w:style w:type="character" w:styleId="FontStyle29" w:customStyle="1">
    <w:name w:val="Font Style29"/>
    <w:qFormat/>
    <w:rsid w:val="009003e8"/>
    <w:rPr>
      <w:rFonts w:ascii="Calibri" w:hAnsi="Calibri" w:cs="Calibri"/>
      <w:b/>
      <w:bCs/>
      <w:color w:val="000000"/>
      <w:sz w:val="18"/>
      <w:szCs w:val="18"/>
    </w:rPr>
  </w:style>
  <w:style w:type="character" w:styleId="FontStyle30" w:customStyle="1">
    <w:name w:val="Font Style30"/>
    <w:qFormat/>
    <w:rsid w:val="009003e8"/>
    <w:rPr>
      <w:rFonts w:ascii="Calibri" w:hAnsi="Calibri" w:cs="Calibri"/>
      <w:color w:val="000000"/>
      <w:sz w:val="18"/>
      <w:szCs w:val="18"/>
    </w:rPr>
  </w:style>
  <w:style w:type="character" w:styleId="FontStyle31" w:customStyle="1">
    <w:name w:val="Font Style31"/>
    <w:qFormat/>
    <w:rsid w:val="009003e8"/>
    <w:rPr>
      <w:rFonts w:ascii="Calibri" w:hAnsi="Calibri" w:cs="Calibri"/>
      <w:b/>
      <w:bCs/>
      <w:color w:val="000000"/>
      <w:sz w:val="36"/>
      <w:szCs w:val="36"/>
    </w:rPr>
  </w:style>
  <w:style w:type="character" w:styleId="FontStyle32" w:customStyle="1">
    <w:name w:val="Font Style32"/>
    <w:qFormat/>
    <w:rsid w:val="009003e8"/>
    <w:rPr>
      <w:rFonts w:ascii="Calibri" w:hAnsi="Calibri" w:cs="Calibri"/>
      <w:b/>
      <w:bCs/>
      <w:color w:val="000000"/>
      <w:sz w:val="44"/>
      <w:szCs w:val="44"/>
    </w:rPr>
  </w:style>
  <w:style w:type="character" w:styleId="FontStyle33" w:customStyle="1">
    <w:name w:val="Font Style33"/>
    <w:qFormat/>
    <w:rsid w:val="009003e8"/>
    <w:rPr>
      <w:rFonts w:ascii="Calibri" w:hAnsi="Calibri" w:cs="Calibri"/>
      <w:b/>
      <w:bCs/>
      <w:color w:val="000000"/>
      <w:sz w:val="22"/>
      <w:szCs w:val="22"/>
    </w:rPr>
  </w:style>
  <w:style w:type="character" w:styleId="FontStyle34" w:customStyle="1">
    <w:name w:val="Font Style34"/>
    <w:qFormat/>
    <w:rsid w:val="009003e8"/>
    <w:rPr>
      <w:rFonts w:ascii="Century Gothic" w:hAnsi="Century Gothic" w:cs="Century Gothic"/>
      <w:color w:val="000000"/>
      <w:sz w:val="24"/>
      <w:szCs w:val="24"/>
    </w:rPr>
  </w:style>
  <w:style w:type="character" w:styleId="FontStyle35" w:customStyle="1">
    <w:name w:val="Font Style35"/>
    <w:qFormat/>
    <w:rsid w:val="009003e8"/>
    <w:rPr>
      <w:rFonts w:ascii="Calibri" w:hAnsi="Calibri" w:cs="Calibri"/>
      <w:b/>
      <w:bCs/>
      <w:color w:val="000000"/>
      <w:sz w:val="26"/>
      <w:szCs w:val="26"/>
    </w:rPr>
  </w:style>
  <w:style w:type="character" w:styleId="FontStyle36" w:customStyle="1">
    <w:name w:val="Font Style36"/>
    <w:qFormat/>
    <w:rsid w:val="009003e8"/>
    <w:rPr>
      <w:rFonts w:ascii="Calibri" w:hAnsi="Calibri" w:cs="Calibri"/>
      <w:i/>
      <w:iCs/>
      <w:color w:val="000000"/>
      <w:spacing w:val="60"/>
      <w:sz w:val="24"/>
      <w:szCs w:val="24"/>
    </w:rPr>
  </w:style>
  <w:style w:type="character" w:styleId="FontStyle37" w:customStyle="1">
    <w:name w:val="Font Style37"/>
    <w:qFormat/>
    <w:rsid w:val="009003e8"/>
    <w:rPr>
      <w:rFonts w:ascii="Century Gothic" w:hAnsi="Century Gothic" w:cs="Century Gothic"/>
      <w:b/>
      <w:bCs/>
      <w:color w:val="000000"/>
      <w:sz w:val="16"/>
      <w:szCs w:val="16"/>
    </w:rPr>
  </w:style>
  <w:style w:type="character" w:styleId="FontStyle38" w:customStyle="1">
    <w:name w:val="Font Style38"/>
    <w:uiPriority w:val="99"/>
    <w:qFormat/>
    <w:rsid w:val="009003e8"/>
    <w:rPr>
      <w:rFonts w:ascii="Century Gothic" w:hAnsi="Century Gothic" w:cs="Century Gothic"/>
      <w:color w:val="000000"/>
      <w:sz w:val="14"/>
      <w:szCs w:val="14"/>
    </w:rPr>
  </w:style>
  <w:style w:type="character" w:styleId="FontStyle39" w:customStyle="1">
    <w:name w:val="Font Style39"/>
    <w:qFormat/>
    <w:rsid w:val="009003e8"/>
    <w:rPr>
      <w:rFonts w:ascii="Calibri" w:hAnsi="Calibri" w:cs="Calibri"/>
      <w:i/>
      <w:iCs/>
      <w:color w:val="000000"/>
      <w:sz w:val="22"/>
      <w:szCs w:val="22"/>
    </w:rPr>
  </w:style>
  <w:style w:type="character" w:styleId="FontStyle40" w:customStyle="1">
    <w:name w:val="Font Style40"/>
    <w:qFormat/>
    <w:rsid w:val="009003e8"/>
    <w:rPr>
      <w:rFonts w:ascii="Calibri" w:hAnsi="Calibri" w:cs="Calibri"/>
      <w:color w:val="000000"/>
      <w:sz w:val="22"/>
      <w:szCs w:val="22"/>
    </w:rPr>
  </w:style>
  <w:style w:type="character" w:styleId="Hyperlink">
    <w:name w:val="Hyperlink"/>
    <w:uiPriority w:val="99"/>
    <w:rsid w:val="009003e8"/>
    <w:rPr>
      <w:color w:val="648BCB"/>
      <w:u w:val="single"/>
    </w:rPr>
  </w:style>
  <w:style w:type="character" w:styleId="NagwekZnak" w:customStyle="1">
    <w:name w:val="Nagłówek Znak"/>
    <w:uiPriority w:val="99"/>
    <w:qFormat/>
    <w:rsid w:val="00fc7e94"/>
    <w:rPr>
      <w:sz w:val="24"/>
      <w:szCs w:val="24"/>
    </w:rPr>
  </w:style>
  <w:style w:type="character" w:styleId="StopkaZnak" w:customStyle="1">
    <w:name w:val="Stopka Znak"/>
    <w:uiPriority w:val="99"/>
    <w:qFormat/>
    <w:rsid w:val="00fc7e94"/>
    <w:rPr>
      <w:sz w:val="24"/>
      <w:szCs w:val="24"/>
    </w:rPr>
  </w:style>
  <w:style w:type="character" w:styleId="FollowedHyperlink">
    <w:name w:val="FollowedHyperlink"/>
    <w:uiPriority w:val="99"/>
    <w:rsid w:val="00bd5886"/>
    <w:rPr>
      <w:color w:val="800080"/>
      <w:u w:val="single"/>
    </w:rPr>
  </w:style>
  <w:style w:type="character" w:styleId="CommentReference">
    <w:name w:val="annotation reference"/>
    <w:qFormat/>
    <w:rsid w:val="008b2165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8b2165"/>
    <w:rPr/>
  </w:style>
  <w:style w:type="character" w:styleId="TematkomentarzaZnak" w:customStyle="1">
    <w:name w:val="Temat komentarza Znak"/>
    <w:link w:val="annotationsubject"/>
    <w:qFormat/>
    <w:rsid w:val="008b2165"/>
    <w:rPr>
      <w:b/>
      <w:bCs/>
    </w:rPr>
  </w:style>
  <w:style w:type="character" w:styleId="TekstdymkaZnak" w:customStyle="1">
    <w:name w:val="Tekst dymka Znak"/>
    <w:link w:val="BalloonText"/>
    <w:qFormat/>
    <w:rsid w:val="008b2165"/>
    <w:rPr>
      <w:rFonts w:ascii="Tahoma" w:hAnsi="Tahoma" w:cs="Tahoma"/>
      <w:sz w:val="16"/>
      <w:szCs w:val="16"/>
    </w:rPr>
  </w:style>
  <w:style w:type="character" w:styleId="Formanttekst1" w:customStyle="1">
    <w:name w:val="Formant tekst1"/>
    <w:uiPriority w:val="1"/>
    <w:qFormat/>
    <w:rsid w:val="001a12f9"/>
    <w:rPr>
      <w:rFonts w:ascii="Calibri" w:hAnsi="Calibri"/>
      <w:b/>
      <w:caps/>
      <w:strike w:val="false"/>
      <w:dstrike w:val="false"/>
      <w:position w:val="0"/>
      <w:sz w:val="28"/>
      <w:sz w:val="28"/>
      <w:vertAlign w:val="baseline"/>
    </w:rPr>
  </w:style>
  <w:style w:type="character" w:styleId="Formanttekst2" w:customStyle="1">
    <w:name w:val="Formant tekst2"/>
    <w:uiPriority w:val="1"/>
    <w:qFormat/>
    <w:rsid w:val="001a12f9"/>
    <w:rPr>
      <w:rFonts w:ascii="Calibri" w:hAnsi="Calibri"/>
      <w:b/>
      <w:strike w:val="false"/>
      <w:dstrike w:val="false"/>
      <w:color w:val="000000"/>
      <w:position w:val="0"/>
      <w:sz w:val="28"/>
      <w:sz w:val="28"/>
      <w:u w:val="none" w:color="4D4D4D"/>
      <w:vertAlign w:val="baseline"/>
    </w:rPr>
  </w:style>
  <w:style w:type="character" w:styleId="Formanttekst3" w:customStyle="1">
    <w:name w:val="Formant tekst3"/>
    <w:uiPriority w:val="1"/>
    <w:qFormat/>
    <w:rsid w:val="001a12f9"/>
    <w:rPr>
      <w:rFonts w:ascii="Calibri" w:hAnsi="Calibri"/>
      <w:strike w:val="false"/>
      <w:dstrike w:val="false"/>
      <w:color w:val="000000"/>
      <w:position w:val="0"/>
      <w:sz w:val="24"/>
      <w:sz w:val="24"/>
      <w:vertAlign w:val="baseline"/>
    </w:rPr>
  </w:style>
  <w:style w:type="character" w:styleId="Formanttekst4Znak" w:customStyle="1">
    <w:name w:val="Formant tekst4 Znak"/>
    <w:link w:val="Formanttekst4"/>
    <w:qFormat/>
    <w:rsid w:val="001a12f9"/>
    <w:rPr>
      <w:rFonts w:ascii="Cambria" w:hAnsi="Cambria"/>
      <w:b/>
      <w:sz w:val="22"/>
      <w:szCs w:val="22"/>
    </w:rPr>
  </w:style>
  <w:style w:type="character" w:styleId="TekstprzypisudolnegoZnak" w:customStyle="1">
    <w:name w:val="Tekst przypisu dolnego Znak"/>
    <w:uiPriority w:val="99"/>
    <w:qFormat/>
    <w:rsid w:val="0035006b"/>
    <w:rPr/>
  </w:style>
  <w:style w:type="character" w:styleId="Znakiprzypiswdolnych">
    <w:name w:val="Znaki przypisów dolnych"/>
    <w:uiPriority w:val="99"/>
    <w:qFormat/>
    <w:rsid w:val="0035006b"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kapitzlistZnak" w:customStyle="1">
    <w:name w:val="Akapit z listą Znak"/>
    <w:link w:val="ListParagraph"/>
    <w:uiPriority w:val="99"/>
    <w:qFormat/>
    <w:locked/>
    <w:rsid w:val="00070341"/>
    <w:rPr>
      <w:sz w:val="22"/>
      <w:szCs w:val="22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yle14" w:customStyle="1">
    <w:name w:val="Style1"/>
    <w:basedOn w:val="Normal"/>
    <w:qFormat/>
    <w:rsid w:val="009003e8"/>
    <w:pPr/>
    <w:rPr/>
  </w:style>
  <w:style w:type="paragraph" w:styleId="Style21" w:customStyle="1">
    <w:name w:val="Style2"/>
    <w:basedOn w:val="Normal"/>
    <w:qFormat/>
    <w:rsid w:val="009003e8"/>
    <w:pPr/>
    <w:rPr/>
  </w:style>
  <w:style w:type="paragraph" w:styleId="Style31" w:customStyle="1">
    <w:name w:val="Style3"/>
    <w:basedOn w:val="Normal"/>
    <w:qFormat/>
    <w:rsid w:val="009003e8"/>
    <w:pPr/>
    <w:rPr/>
  </w:style>
  <w:style w:type="paragraph" w:styleId="Style41" w:customStyle="1">
    <w:name w:val="Style4"/>
    <w:basedOn w:val="Normal"/>
    <w:uiPriority w:val="99"/>
    <w:qFormat/>
    <w:rsid w:val="009003e8"/>
    <w:pPr>
      <w:spacing w:lineRule="exact" w:line="197"/>
      <w:jc w:val="right"/>
    </w:pPr>
    <w:rPr/>
  </w:style>
  <w:style w:type="paragraph" w:styleId="Style51" w:customStyle="1">
    <w:name w:val="Style5"/>
    <w:basedOn w:val="Normal"/>
    <w:qFormat/>
    <w:rsid w:val="009003e8"/>
    <w:pPr>
      <w:spacing w:lineRule="exact" w:line="586"/>
      <w:jc w:val="center"/>
    </w:pPr>
    <w:rPr/>
  </w:style>
  <w:style w:type="paragraph" w:styleId="Style61" w:customStyle="1">
    <w:name w:val="Style6"/>
    <w:basedOn w:val="Normal"/>
    <w:qFormat/>
    <w:rsid w:val="009003e8"/>
    <w:pPr/>
    <w:rPr/>
  </w:style>
  <w:style w:type="paragraph" w:styleId="Style71" w:customStyle="1">
    <w:name w:val="Style7"/>
    <w:basedOn w:val="Normal"/>
    <w:qFormat/>
    <w:rsid w:val="009003e8"/>
    <w:pPr>
      <w:spacing w:lineRule="exact" w:line="589"/>
      <w:jc w:val="center"/>
    </w:pPr>
    <w:rPr/>
  </w:style>
  <w:style w:type="paragraph" w:styleId="Style81" w:customStyle="1">
    <w:name w:val="Style8"/>
    <w:basedOn w:val="Normal"/>
    <w:qFormat/>
    <w:rsid w:val="009003e8"/>
    <w:pPr/>
    <w:rPr/>
  </w:style>
  <w:style w:type="paragraph" w:styleId="Style91" w:customStyle="1">
    <w:name w:val="Style9"/>
    <w:basedOn w:val="Normal"/>
    <w:qFormat/>
    <w:rsid w:val="009003e8"/>
    <w:pPr>
      <w:spacing w:lineRule="exact" w:line="293"/>
      <w:jc w:val="both"/>
    </w:pPr>
    <w:rPr/>
  </w:style>
  <w:style w:type="paragraph" w:styleId="Style101" w:customStyle="1">
    <w:name w:val="Style10"/>
    <w:basedOn w:val="Normal"/>
    <w:qFormat/>
    <w:rsid w:val="009003e8"/>
    <w:pPr>
      <w:spacing w:lineRule="exact" w:line="413"/>
    </w:pPr>
    <w:rPr/>
  </w:style>
  <w:style w:type="paragraph" w:styleId="Style111" w:customStyle="1">
    <w:name w:val="Style11"/>
    <w:basedOn w:val="Normal"/>
    <w:qFormat/>
    <w:rsid w:val="009003e8"/>
    <w:pPr>
      <w:spacing w:lineRule="exact" w:line="197"/>
      <w:jc w:val="center"/>
    </w:pPr>
    <w:rPr/>
  </w:style>
  <w:style w:type="paragraph" w:styleId="Style121" w:customStyle="1">
    <w:name w:val="Style12"/>
    <w:basedOn w:val="Normal"/>
    <w:qFormat/>
    <w:rsid w:val="009003e8"/>
    <w:pPr/>
    <w:rPr/>
  </w:style>
  <w:style w:type="paragraph" w:styleId="Style131" w:customStyle="1">
    <w:name w:val="Style13"/>
    <w:basedOn w:val="Normal"/>
    <w:qFormat/>
    <w:rsid w:val="009003e8"/>
    <w:pPr/>
    <w:rPr/>
  </w:style>
  <w:style w:type="paragraph" w:styleId="Style141" w:customStyle="1">
    <w:name w:val="Style14"/>
    <w:basedOn w:val="Normal"/>
    <w:qFormat/>
    <w:rsid w:val="009003e8"/>
    <w:pPr/>
    <w:rPr/>
  </w:style>
  <w:style w:type="paragraph" w:styleId="Style15" w:customStyle="1">
    <w:name w:val="Style15"/>
    <w:basedOn w:val="Normal"/>
    <w:qFormat/>
    <w:rsid w:val="009003e8"/>
    <w:pPr/>
    <w:rPr/>
  </w:style>
  <w:style w:type="paragraph" w:styleId="Style16" w:customStyle="1">
    <w:name w:val="Style16"/>
    <w:basedOn w:val="Normal"/>
    <w:qFormat/>
    <w:rsid w:val="009003e8"/>
    <w:pPr/>
    <w:rPr/>
  </w:style>
  <w:style w:type="paragraph" w:styleId="Style17" w:customStyle="1">
    <w:name w:val="Style17"/>
    <w:basedOn w:val="Normal"/>
    <w:qFormat/>
    <w:rsid w:val="009003e8"/>
    <w:pPr>
      <w:spacing w:lineRule="exact" w:line="293"/>
      <w:jc w:val="both"/>
    </w:pPr>
    <w:rPr/>
  </w:style>
  <w:style w:type="paragraph" w:styleId="Style18" w:customStyle="1">
    <w:name w:val="Style18"/>
    <w:basedOn w:val="Normal"/>
    <w:qFormat/>
    <w:rsid w:val="009003e8"/>
    <w:pPr/>
    <w:rPr/>
  </w:style>
  <w:style w:type="paragraph" w:styleId="Style19" w:customStyle="1">
    <w:name w:val="Style19"/>
    <w:basedOn w:val="Normal"/>
    <w:qFormat/>
    <w:rsid w:val="009003e8"/>
    <w:pPr/>
    <w:rPr/>
  </w:style>
  <w:style w:type="paragraph" w:styleId="Style20" w:customStyle="1">
    <w:name w:val="Style20"/>
    <w:basedOn w:val="Normal"/>
    <w:qFormat/>
    <w:rsid w:val="009003e8"/>
    <w:pPr>
      <w:spacing w:lineRule="exact" w:line="293"/>
      <w:ind w:hanging="274"/>
    </w:pPr>
    <w:rPr/>
  </w:style>
  <w:style w:type="paragraph" w:styleId="Style211" w:customStyle="1">
    <w:name w:val="Style21"/>
    <w:basedOn w:val="Normal"/>
    <w:qFormat/>
    <w:rsid w:val="009003e8"/>
    <w:pPr>
      <w:spacing w:lineRule="exact" w:line="295"/>
      <w:ind w:hanging="1426"/>
    </w:pPr>
    <w:rPr/>
  </w:style>
  <w:style w:type="paragraph" w:styleId="Style22" w:customStyle="1">
    <w:name w:val="Style22"/>
    <w:basedOn w:val="Normal"/>
    <w:qFormat/>
    <w:rsid w:val="009003e8"/>
    <w:pPr>
      <w:spacing w:lineRule="exact" w:line="293"/>
      <w:ind w:hanging="350"/>
      <w:jc w:val="both"/>
    </w:pPr>
    <w:rPr/>
  </w:style>
  <w:style w:type="paragraph" w:styleId="Style23" w:customStyle="1">
    <w:name w:val="Style23"/>
    <w:basedOn w:val="Normal"/>
    <w:qFormat/>
    <w:rsid w:val="009003e8"/>
    <w:pPr>
      <w:spacing w:lineRule="exact" w:line="293"/>
      <w:ind w:hanging="509"/>
      <w:jc w:val="both"/>
    </w:pPr>
    <w:rPr/>
  </w:style>
  <w:style w:type="paragraph" w:styleId="Style24" w:customStyle="1">
    <w:name w:val="Style24"/>
    <w:basedOn w:val="Normal"/>
    <w:qFormat/>
    <w:rsid w:val="009003e8"/>
    <w:pPr>
      <w:spacing w:lineRule="exact" w:line="706"/>
    </w:pPr>
    <w:rPr/>
  </w:style>
  <w:style w:type="paragraph" w:styleId="Style25" w:customStyle="1">
    <w:name w:val="Style25"/>
    <w:basedOn w:val="Normal"/>
    <w:qFormat/>
    <w:rsid w:val="009003e8"/>
    <w:pPr/>
    <w:rPr/>
  </w:style>
  <w:style w:type="paragraph" w:styleId="Style26" w:customStyle="1">
    <w:name w:val="Style26"/>
    <w:basedOn w:val="Normal"/>
    <w:qFormat/>
    <w:rsid w:val="009003e8"/>
    <w:pPr>
      <w:spacing w:lineRule="exact" w:line="293"/>
      <w:ind w:hanging="370"/>
      <w:jc w:val="both"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fc7e9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fc7e9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rsid w:val="008b216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8b2165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8b2165"/>
    <w:pPr/>
    <w:rPr>
      <w:rFonts w:ascii="Tahoma" w:hAnsi="Tahoma"/>
      <w:sz w:val="16"/>
      <w:szCs w:val="16"/>
    </w:rPr>
  </w:style>
  <w:style w:type="paragraph" w:styleId="xl65" w:customStyle="1">
    <w:name w:val="xl65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0000"/>
      <w:spacing w:beforeAutospacing="1" w:afterAutospacing="1"/>
      <w:jc w:val="center"/>
      <w:textAlignment w:val="center"/>
    </w:pPr>
    <w:rPr>
      <w:rFonts w:ascii="Arial Narrow" w:hAnsi="Arial Narrow"/>
      <w:b/>
      <w:bCs/>
      <w:color w:val="FFFFFF"/>
      <w:sz w:val="16"/>
      <w:szCs w:val="16"/>
    </w:rPr>
  </w:style>
  <w:style w:type="paragraph" w:styleId="xl66" w:customStyle="1">
    <w:name w:val="xl66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12346C"/>
      <w:spacing w:beforeAutospacing="1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</w:rPr>
  </w:style>
  <w:style w:type="paragraph" w:styleId="xl67" w:customStyle="1">
    <w:name w:val="xl67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8EEF7"/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6"/>
      <w:szCs w:val="16"/>
    </w:rPr>
  </w:style>
  <w:style w:type="paragraph" w:styleId="xl68" w:customStyle="1">
    <w:name w:val="xl68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color w:val="000080"/>
      <w:sz w:val="16"/>
      <w:szCs w:val="16"/>
    </w:rPr>
  </w:style>
  <w:style w:type="paragraph" w:styleId="xl69" w:customStyle="1">
    <w:name w:val="xl69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Autospacing="1" w:afterAutospacing="1"/>
      <w:jc w:val="center"/>
      <w:textAlignment w:val="center"/>
    </w:pPr>
    <w:rPr>
      <w:rFonts w:ascii="Arial Narrow" w:hAnsi="Arial Narrow"/>
      <w:b/>
      <w:bCs/>
      <w:color w:val="FFFFFF"/>
      <w:sz w:val="16"/>
      <w:szCs w:val="16"/>
    </w:rPr>
  </w:style>
  <w:style w:type="paragraph" w:styleId="xl70" w:customStyle="1">
    <w:name w:val="xl70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styleId="xl71" w:customStyle="1">
    <w:name w:val="xl71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color w:val="800000"/>
      <w:sz w:val="16"/>
      <w:szCs w:val="16"/>
    </w:rPr>
  </w:style>
  <w:style w:type="paragraph" w:styleId="xl72" w:customStyle="1">
    <w:name w:val="xl72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E1"/>
      <w:spacing w:beforeAutospacing="1" w:afterAutospacing="1"/>
      <w:jc w:val="center"/>
      <w:textAlignment w:val="center"/>
    </w:pPr>
    <w:rPr>
      <w:rFonts w:ascii="Arial" w:hAnsi="Arial" w:cs="Arial"/>
      <w:b/>
      <w:bCs/>
      <w:color w:val="00B050"/>
      <w:sz w:val="16"/>
      <w:szCs w:val="16"/>
    </w:rPr>
  </w:style>
  <w:style w:type="paragraph" w:styleId="xl73" w:customStyle="1">
    <w:name w:val="xl73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E1"/>
      <w:spacing w:beforeAutospacing="1" w:afterAutospacing="1"/>
      <w:jc w:val="center"/>
      <w:textAlignment w:val="center"/>
    </w:pPr>
    <w:rPr>
      <w:rFonts w:ascii="Arial Narrow" w:hAnsi="Arial Narrow"/>
      <w:color w:val="800000"/>
      <w:sz w:val="16"/>
      <w:szCs w:val="16"/>
    </w:rPr>
  </w:style>
  <w:style w:type="paragraph" w:styleId="xl74" w:customStyle="1">
    <w:name w:val="xl74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E1"/>
      <w:spacing w:beforeAutospacing="1" w:afterAutospacing="1"/>
      <w:jc w:val="center"/>
      <w:textAlignment w:val="center"/>
    </w:pPr>
    <w:rPr>
      <w:rFonts w:ascii="Arial Narrow" w:hAnsi="Arial Narrow"/>
      <w:color w:val="00B050"/>
      <w:sz w:val="16"/>
      <w:szCs w:val="16"/>
    </w:rPr>
  </w:style>
  <w:style w:type="paragraph" w:styleId="xl75" w:customStyle="1">
    <w:name w:val="xl75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E1"/>
      <w:spacing w:beforeAutospacing="1" w:afterAutospacing="1"/>
      <w:jc w:val="center"/>
      <w:textAlignment w:val="center"/>
    </w:pPr>
    <w:rPr>
      <w:rFonts w:ascii="Arial Narrow" w:hAnsi="Arial Narrow"/>
      <w:color w:val="00B050"/>
      <w:sz w:val="16"/>
      <w:szCs w:val="16"/>
    </w:rPr>
  </w:style>
  <w:style w:type="paragraph" w:styleId="xl76" w:customStyle="1">
    <w:name w:val="xl76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9F9E1"/>
      <w:spacing w:beforeAutospacing="1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styleId="xl77" w:customStyle="1">
    <w:name w:val="xl77"/>
    <w:basedOn w:val="Normal"/>
    <w:qFormat/>
    <w:rsid w:val="001a12f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1a12f9"/>
    <w:pPr>
      <w:widowControl/>
      <w:spacing w:lineRule="auto" w:line="276" w:before="0" w:after="200"/>
      <w:ind w:left="720"/>
      <w:contextualSpacing/>
    </w:pPr>
    <w:rPr>
      <w:sz w:val="22"/>
      <w:szCs w:val="22"/>
    </w:rPr>
  </w:style>
  <w:style w:type="paragraph" w:styleId="Formanttekst4" w:customStyle="1">
    <w:name w:val="Formant tekst4"/>
    <w:basedOn w:val="Normal"/>
    <w:link w:val="Formanttekst4Znak"/>
    <w:autoRedefine/>
    <w:qFormat/>
    <w:rsid w:val="001a12f9"/>
    <w:pPr>
      <w:widowControl/>
      <w:spacing w:lineRule="auto" w:line="276" w:before="0" w:after="200"/>
    </w:pPr>
    <w:rPr>
      <w:rFonts w:ascii="Cambria" w:hAnsi="Cambria"/>
      <w:b/>
      <w:sz w:val="22"/>
      <w:szCs w:val="22"/>
    </w:rPr>
  </w:style>
  <w:style w:type="paragraph" w:styleId="FootnoteText">
    <w:name w:val="footnote text"/>
    <w:basedOn w:val="Normal"/>
    <w:link w:val="TekstprzypisudolnegoZnak"/>
    <w:uiPriority w:val="99"/>
    <w:qFormat/>
    <w:rsid w:val="0035006b"/>
    <w:pPr/>
    <w:rPr>
      <w:sz w:val="20"/>
      <w:szCs w:val="20"/>
    </w:rPr>
  </w:style>
  <w:style w:type="paragraph" w:styleId="CMSHeadL7" w:customStyle="1">
    <w:name w:val="CMS Head L7"/>
    <w:basedOn w:val="Normal"/>
    <w:qFormat/>
    <w:rsid w:val="001a67f2"/>
    <w:pPr>
      <w:widowControl/>
      <w:numPr>
        <w:ilvl w:val="6"/>
        <w:numId w:val="1"/>
      </w:numPr>
      <w:spacing w:before="0" w:after="240"/>
      <w:outlineLvl w:val="6"/>
    </w:pPr>
    <w:rPr>
      <w:rFonts w:ascii="Times New Roman" w:hAnsi="Times New Roman"/>
      <w:sz w:val="22"/>
      <w:lang w:val="en-GB" w:eastAsia="en-US"/>
    </w:rPr>
  </w:style>
  <w:style w:type="paragraph" w:styleId="Tekst" w:customStyle="1">
    <w:name w:val="Tekst"/>
    <w:basedOn w:val="Normal"/>
    <w:qFormat/>
    <w:rsid w:val="001a67f2"/>
    <w:pPr>
      <w:widowControl/>
      <w:suppressAutoHyphens w:val="true"/>
      <w:spacing w:before="0" w:after="240"/>
      <w:ind w:firstLine="1440"/>
    </w:pPr>
    <w:rPr>
      <w:rFonts w:ascii="Times New Roman" w:hAnsi="Times New Roman"/>
      <w:szCs w:val="20"/>
      <w:lang w:val="en-US" w:eastAsia="ar-SA"/>
    </w:rPr>
  </w:style>
  <w:style w:type="paragraph" w:styleId="Default" w:customStyle="1">
    <w:name w:val="Default"/>
    <w:qFormat/>
    <w:rsid w:val="00f970f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ormalWeb">
    <w:name w:val="Normal (Web)"/>
    <w:basedOn w:val="Normal"/>
    <w:uiPriority w:val="99"/>
    <w:unhideWhenUsed/>
    <w:qFormat/>
    <w:rsid w:val="00f25bf2"/>
    <w:pPr>
      <w:widowControl/>
      <w:spacing w:beforeAutospacing="1" w:afterAutospacing="1"/>
    </w:pPr>
    <w:rPr>
      <w:rFonts w:ascii="Times New Roman" w:hAnsi="Times New Roma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3b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29A2-DBD7-472E-ADBF-B2762FB9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LibreOffice/25.2.7.2$Windows_X86_64 LibreOffice_project/5cbfd1ab6520636bb5f7b99185aa69bd7456825d</Application>
  <AppVersion>15.0000</AppVersion>
  <Pages>9</Pages>
  <Words>2096</Words>
  <Characters>14053</Characters>
  <CharactersWithSpaces>15908</CharactersWithSpaces>
  <Paragraphs>163</Paragraphs>
  <Company>UM Jelenia Góra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2024-12-18T09:49:00Z</dcterms:created>
  <dc:creator>j.sochacka</dc:creator>
  <dc:description/>
  <dc:language>pl-PL</dc:language>
  <cp:lastModifiedBy/>
  <cp:lastPrinted>2021-04-29T07:28:00Z</cp:lastPrinted>
  <dcterms:modified xsi:type="dcterms:W3CDTF">2026-02-24T14:07:12Z</dcterms:modified>
  <cp:revision>9</cp:revision>
  <dc:subject/>
  <dc:title>Regulamin rekrutacyjny poprawiony - zadanie 1 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